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2653D" w14:textId="5F818198" w:rsidR="00BB66F7" w:rsidRDefault="00BB66F7" w:rsidP="00BB66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Federal Emergency Management Agency</w:t>
      </w:r>
    </w:p>
    <w:p w14:paraId="03110981" w14:textId="2D0319E2" w:rsidR="009F3E2C" w:rsidRDefault="009F3E2C" w:rsidP="00BB66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3E2C">
        <w:rPr>
          <w:rFonts w:ascii="Times New Roman" w:hAnsi="Times New Roman" w:cs="Times New Roman"/>
          <w:b/>
          <w:bCs/>
          <w:sz w:val="24"/>
          <w:szCs w:val="24"/>
        </w:rPr>
        <w:t>PUBLIC NOTICE</w:t>
      </w:r>
    </w:p>
    <w:p w14:paraId="6B04BDF4" w14:textId="25D319F6" w:rsidR="00BB66F7" w:rsidRDefault="00BB66F7" w:rsidP="00BB66F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Notice of Availability of the Draft 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494072959"/>
          <w:placeholder>
            <w:docPart w:val="DefaultPlaceholder_-1854013438"/>
          </w:placeholder>
          <w:dropDownList>
            <w:listItem w:value="Choose an item."/>
            <w:listItem w:displayText="Environmental Assessment" w:value="Environmental Assessment"/>
            <w:listItem w:displayText="Supplemental Environmental Assessment" w:value="Supplemental Environmental Assessment"/>
          </w:dropDownList>
        </w:sdtPr>
        <w:sdtContent>
          <w:r w:rsidR="003F1950">
            <w:rPr>
              <w:rFonts w:ascii="Times New Roman" w:hAnsi="Times New Roman" w:cs="Times New Roman"/>
              <w:b/>
              <w:bCs/>
              <w:sz w:val="24"/>
              <w:szCs w:val="24"/>
            </w:rPr>
            <w:t>Supplemental Environmental Assessment</w:t>
          </w:r>
        </w:sdtContent>
      </w:sdt>
    </w:p>
    <w:p w14:paraId="6513C92C" w14:textId="3BF0781C" w:rsidR="00BB66F7" w:rsidRPr="009F3E2C" w:rsidRDefault="00BB66F7" w:rsidP="00BB66F7">
      <w:pPr>
        <w:spacing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For the </w:t>
      </w:r>
      <w:r w:rsidR="00275FE7">
        <w:rPr>
          <w:rFonts w:ascii="Times New Roman" w:hAnsi="Times New Roman" w:cs="Times New Roman"/>
          <w:b/>
          <w:bCs/>
          <w:sz w:val="24"/>
          <w:szCs w:val="24"/>
        </w:rPr>
        <w:t>EOC in Dillon County, South Carolina</w:t>
      </w:r>
    </w:p>
    <w:p w14:paraId="2FE80042" w14:textId="6B6A23EC" w:rsidR="00AE67AD" w:rsidRDefault="009F3E2C" w:rsidP="009F3E2C">
      <w:pPr>
        <w:jc w:val="both"/>
        <w:rPr>
          <w:rFonts w:ascii="Times New Roman" w:hAnsi="Times New Roman" w:cs="Times New Roman"/>
          <w:sz w:val="24"/>
          <w:szCs w:val="24"/>
        </w:rPr>
      </w:pPr>
      <w:r w:rsidRPr="009F3E2C">
        <w:rPr>
          <w:rFonts w:ascii="Times New Roman" w:hAnsi="Times New Roman" w:cs="Times New Roman"/>
          <w:sz w:val="24"/>
          <w:szCs w:val="24"/>
        </w:rPr>
        <w:t>The Federal Emergency Management Agency (FEMA) hereby gives notice to the public of its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3E2C">
        <w:rPr>
          <w:rFonts w:ascii="Times New Roman" w:hAnsi="Times New Roman" w:cs="Times New Roman"/>
          <w:sz w:val="24"/>
          <w:szCs w:val="24"/>
        </w:rPr>
        <w:t xml:space="preserve">intent to </w:t>
      </w:r>
      <w:r w:rsidR="00BB66F7">
        <w:rPr>
          <w:rFonts w:ascii="Times New Roman" w:hAnsi="Times New Roman" w:cs="Times New Roman"/>
          <w:sz w:val="24"/>
          <w:szCs w:val="24"/>
        </w:rPr>
        <w:t xml:space="preserve">assist in the funding of a project located in the </w:t>
      </w:r>
      <w:r w:rsidR="00275FE7">
        <w:rPr>
          <w:rFonts w:ascii="Times New Roman" w:hAnsi="Times New Roman" w:cs="Times New Roman"/>
          <w:sz w:val="24"/>
          <w:szCs w:val="24"/>
        </w:rPr>
        <w:t>Dillon County, South Carolina</w:t>
      </w:r>
      <w:r w:rsidR="00F53A80">
        <w:rPr>
          <w:rFonts w:ascii="Times New Roman" w:hAnsi="Times New Roman" w:cs="Times New Roman"/>
          <w:sz w:val="24"/>
          <w:szCs w:val="24"/>
        </w:rPr>
        <w:t>.</w:t>
      </w:r>
      <w:r w:rsidR="00BB66F7">
        <w:rPr>
          <w:rFonts w:ascii="Times New Roman" w:hAnsi="Times New Roman" w:cs="Times New Roman"/>
          <w:sz w:val="24"/>
          <w:szCs w:val="24"/>
        </w:rPr>
        <w:t xml:space="preserve"> </w:t>
      </w:r>
      <w:r w:rsidRPr="009F3E2C">
        <w:rPr>
          <w:rFonts w:ascii="Times New Roman" w:hAnsi="Times New Roman" w:cs="Times New Roman"/>
          <w:sz w:val="24"/>
          <w:szCs w:val="24"/>
        </w:rPr>
        <w:t>This notice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3E2C">
        <w:rPr>
          <w:rFonts w:ascii="Times New Roman" w:hAnsi="Times New Roman" w:cs="Times New Roman"/>
          <w:sz w:val="24"/>
          <w:szCs w:val="24"/>
        </w:rPr>
        <w:t xml:space="preserve">applies to the </w:t>
      </w:r>
      <w:r w:rsidR="00DA32B8">
        <w:rPr>
          <w:rFonts w:ascii="Times New Roman" w:hAnsi="Times New Roman" w:cs="Times New Roman"/>
          <w:sz w:val="24"/>
          <w:szCs w:val="24"/>
        </w:rPr>
        <w:t>Emergency Operations Center (EOC) Grant Program</w:t>
      </w:r>
      <w:r w:rsidR="007545B3">
        <w:rPr>
          <w:rFonts w:ascii="Times New Roman" w:hAnsi="Times New Roman" w:cs="Times New Roman"/>
          <w:sz w:val="24"/>
          <w:szCs w:val="24"/>
        </w:rPr>
        <w:t xml:space="preserve"> application </w:t>
      </w:r>
      <w:r w:rsidR="008B712C">
        <w:rPr>
          <w:rFonts w:ascii="Times New Roman" w:hAnsi="Times New Roman" w:cs="Times New Roman"/>
          <w:sz w:val="24"/>
          <w:szCs w:val="24"/>
        </w:rPr>
        <w:t xml:space="preserve">for </w:t>
      </w:r>
      <w:r w:rsidR="00DA32B8">
        <w:rPr>
          <w:rFonts w:ascii="Times New Roman" w:hAnsi="Times New Roman" w:cs="Times New Roman"/>
          <w:sz w:val="24"/>
          <w:szCs w:val="24"/>
        </w:rPr>
        <w:t xml:space="preserve">the new construction of </w:t>
      </w:r>
      <w:r w:rsidR="00F35957">
        <w:rPr>
          <w:rFonts w:ascii="Times New Roman" w:hAnsi="Times New Roman" w:cs="Times New Roman"/>
          <w:sz w:val="24"/>
          <w:szCs w:val="24"/>
        </w:rPr>
        <w:t xml:space="preserve">a multipurpose EOC. </w:t>
      </w:r>
      <w:r w:rsidR="007545B3">
        <w:rPr>
          <w:rFonts w:ascii="Times New Roman" w:hAnsi="Times New Roman" w:cs="Times New Roman"/>
          <w:sz w:val="24"/>
          <w:szCs w:val="24"/>
        </w:rPr>
        <w:t xml:space="preserve"> </w:t>
      </w:r>
      <w:r w:rsidR="00762F94" w:rsidRPr="00762F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E62226" w14:textId="61934FD2" w:rsidR="008B712C" w:rsidRDefault="009F3E2C" w:rsidP="009F3E2C">
      <w:pPr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9F3E2C">
        <w:rPr>
          <w:rFonts w:ascii="Times New Roman" w:hAnsi="Times New Roman" w:cs="Times New Roman"/>
          <w:sz w:val="24"/>
          <w:szCs w:val="24"/>
        </w:rPr>
        <w:t xml:space="preserve">This public notice concerns activities pertaining to </w:t>
      </w:r>
      <w:r w:rsidR="00A6502C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45B3">
        <w:rPr>
          <w:rFonts w:ascii="Times New Roman" w:hAnsi="Times New Roman" w:cs="Times New Roman"/>
          <w:sz w:val="24"/>
          <w:szCs w:val="24"/>
        </w:rPr>
        <w:t xml:space="preserve">efforts </w:t>
      </w:r>
      <w:sdt>
        <w:sdtPr>
          <w:rPr>
            <w:rFonts w:ascii="Times New Roman" w:hAnsi="Times New Roman" w:cs="Times New Roman"/>
            <w:sz w:val="24"/>
            <w:szCs w:val="24"/>
          </w:rPr>
          <w:id w:val="1033156079"/>
          <w:placeholder>
            <w:docPart w:val="DefaultPlaceholder_-1854013438"/>
          </w:placeholder>
          <w:dropDownList>
            <w:listItem w:value="Choose an item."/>
            <w:listItem w:displayText="to avoid or minimize disruption to vital community lifelines " w:value="to avoid or minimize disruption to vital community lifelines "/>
          </w:dropDownList>
        </w:sdtPr>
        <w:sdtContent>
          <w:r w:rsidR="00830645">
            <w:rPr>
              <w:rFonts w:ascii="Times New Roman" w:hAnsi="Times New Roman" w:cs="Times New Roman"/>
              <w:sz w:val="24"/>
              <w:szCs w:val="24"/>
            </w:rPr>
            <w:t xml:space="preserve">to avoid or minimize disruption to vital community lifelines </w:t>
          </w:r>
        </w:sdtContent>
      </w:sdt>
      <w:r w:rsidR="00830645">
        <w:rPr>
          <w:rFonts w:ascii="Times New Roman" w:hAnsi="Times New Roman" w:cs="Times New Roman"/>
          <w:sz w:val="24"/>
          <w:szCs w:val="24"/>
        </w:rPr>
        <w:t>.</w:t>
      </w:r>
      <w:r w:rsidR="007545B3" w:rsidRPr="007545B3">
        <w:rPr>
          <w:rFonts w:ascii="Times New Roman" w:hAnsi="Times New Roman" w:cs="Times New Roman"/>
          <w:sz w:val="24"/>
          <w:szCs w:val="24"/>
        </w:rPr>
        <w:t xml:space="preserve"> </w:t>
      </w:r>
      <w:r w:rsidR="00F35957">
        <w:rPr>
          <w:rFonts w:ascii="Times New Roman" w:hAnsi="Times New Roman" w:cs="Times New Roman"/>
          <w:sz w:val="24"/>
          <w:szCs w:val="24"/>
        </w:rPr>
        <w:t>Dillon County</w:t>
      </w:r>
      <w:r w:rsidR="003230E6">
        <w:rPr>
          <w:rFonts w:ascii="Times New Roman" w:hAnsi="Times New Roman" w:cs="Times New Roman"/>
          <w:sz w:val="24"/>
          <w:szCs w:val="24"/>
        </w:rPr>
        <w:t xml:space="preserve"> proposed to </w:t>
      </w:r>
      <w:r w:rsidR="00E620DF" w:rsidRPr="00E620DF">
        <w:rPr>
          <w:rFonts w:ascii="Times New Roman" w:hAnsi="Times New Roman" w:cs="Times New Roman"/>
          <w:sz w:val="24"/>
          <w:szCs w:val="24"/>
        </w:rPr>
        <w:t>construct a one-story facility that houses the emergency operations center (EOC), 911 Center and Fire Station at 121 Industrial Park Road, Dillion, SC 29536</w:t>
      </w:r>
    </w:p>
    <w:p w14:paraId="4F849A14" w14:textId="34B685D6" w:rsidR="009F3E2C" w:rsidRPr="009F3E2C" w:rsidRDefault="00D332BE" w:rsidP="001D0D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9F3E2C">
        <w:rPr>
          <w:rFonts w:ascii="Times New Roman" w:hAnsi="Times New Roman" w:cs="Times New Roman"/>
          <w:sz w:val="24"/>
          <w:szCs w:val="24"/>
        </w:rPr>
        <w:t>n</w:t>
      </w:r>
      <w:r w:rsidR="009F3E2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Type of NEPA"/>
          <w:tag w:val="Type of NEPA"/>
          <w:id w:val="-329912913"/>
          <w:placeholder>
            <w:docPart w:val="DefaultPlaceholder_-1854013438"/>
          </w:placeholder>
          <w:dropDownList>
            <w:listItem w:value="Choose an item."/>
            <w:listItem w:displayText="Environmental Assessment (EA)" w:value="Environmental Assessment (EA)"/>
            <w:listItem w:displayText="Supplemental Environmental Assessment (SEA)" w:value="Supplemental Environmental Assessment (SEA)"/>
          </w:dropDownList>
        </w:sdtPr>
        <w:sdtContent>
          <w:r w:rsidR="00E620DF">
            <w:rPr>
              <w:rFonts w:ascii="Times New Roman" w:hAnsi="Times New Roman" w:cs="Times New Roman"/>
              <w:sz w:val="24"/>
              <w:szCs w:val="24"/>
            </w:rPr>
            <w:t>Supplemental Environmental Assessment (SEA)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has been drafted in accordance with </w:t>
      </w:r>
      <w:r w:rsidRPr="00D332BE">
        <w:rPr>
          <w:rFonts w:ascii="Times New Roman" w:hAnsi="Times New Roman" w:cs="Times New Roman"/>
          <w:sz w:val="24"/>
          <w:szCs w:val="24"/>
        </w:rPr>
        <w:t>National Environmental Policy Act (NEPA), and regulations adopted pursuant to the Department of Homeland Security Directive</w:t>
      </w:r>
      <w:r w:rsidR="001D0DB3">
        <w:rPr>
          <w:rFonts w:ascii="Times New Roman" w:hAnsi="Times New Roman" w:cs="Times New Roman"/>
          <w:sz w:val="24"/>
          <w:szCs w:val="24"/>
        </w:rPr>
        <w:t xml:space="preserve"> </w:t>
      </w:r>
      <w:r w:rsidR="001D0DB3" w:rsidRPr="001D0DB3">
        <w:rPr>
          <w:rFonts w:ascii="Times New Roman" w:hAnsi="Times New Roman" w:cs="Times New Roman"/>
          <w:sz w:val="24"/>
          <w:szCs w:val="24"/>
        </w:rPr>
        <w:t>Instruction 023-01-001-01, DHS Directive</w:t>
      </w:r>
      <w:r w:rsidR="001D0DB3">
        <w:rPr>
          <w:rFonts w:ascii="Times New Roman" w:hAnsi="Times New Roman" w:cs="Times New Roman"/>
          <w:sz w:val="24"/>
          <w:szCs w:val="24"/>
        </w:rPr>
        <w:t xml:space="preserve"> </w:t>
      </w:r>
      <w:r w:rsidR="001D0DB3" w:rsidRPr="001D0DB3">
        <w:rPr>
          <w:rFonts w:ascii="Times New Roman" w:hAnsi="Times New Roman" w:cs="Times New Roman"/>
          <w:sz w:val="24"/>
          <w:szCs w:val="24"/>
        </w:rPr>
        <w:t>023-01, and FEMA Directive 108-1.</w:t>
      </w:r>
      <w:r w:rsidR="009F3E2C" w:rsidRPr="009F3E2C">
        <w:rPr>
          <w:rFonts w:ascii="Times New Roman" w:hAnsi="Times New Roman" w:cs="Times New Roman"/>
          <w:sz w:val="24"/>
          <w:szCs w:val="24"/>
        </w:rPr>
        <w:t>An alternatives analysis was</w:t>
      </w:r>
      <w:r w:rsidR="009F3E2C">
        <w:rPr>
          <w:rFonts w:ascii="Times New Roman" w:hAnsi="Times New Roman" w:cs="Times New Roman"/>
          <w:sz w:val="24"/>
          <w:szCs w:val="24"/>
        </w:rPr>
        <w:t xml:space="preserve"> </w:t>
      </w:r>
      <w:r w:rsidR="009F3E2C" w:rsidRPr="009F3E2C">
        <w:rPr>
          <w:rFonts w:ascii="Times New Roman" w:hAnsi="Times New Roman" w:cs="Times New Roman"/>
          <w:sz w:val="24"/>
          <w:szCs w:val="24"/>
        </w:rPr>
        <w:t xml:space="preserve">performed, which included the evaluation of the </w:t>
      </w:r>
      <w:sdt>
        <w:sdtPr>
          <w:rPr>
            <w:rFonts w:ascii="Times New Roman" w:hAnsi="Times New Roman" w:cs="Times New Roman"/>
            <w:sz w:val="24"/>
            <w:szCs w:val="24"/>
          </w:rPr>
          <w:alias w:val="Select Applicable Alternatives"/>
          <w:tag w:val="Select Applicable Alternatives"/>
          <w:id w:val="1962526003"/>
          <w:placeholder>
            <w:docPart w:val="DefaultPlaceholder_-1854013438"/>
          </w:placeholder>
          <w:dropDownList>
            <w:listItem w:value="Choose an item."/>
            <w:listItem w:displayText="the proposed action and no action alternative" w:value="the proposed action and no action alternative"/>
            <w:listItem w:displayText="the proposed action, no action alteranative, and an action alternative" w:value="the proposed action, no action alteranative, and an action alternative"/>
            <w:listItem w:displayText="the proposed action, no action alteranative, and multiple action alternatives" w:value="the proposed action, no action alteranative, and multiple action alternatives"/>
          </w:dropDownList>
        </w:sdtPr>
        <w:sdtContent>
          <w:r w:rsidR="00E620DF">
            <w:rPr>
              <w:rFonts w:ascii="Times New Roman" w:hAnsi="Times New Roman" w:cs="Times New Roman"/>
              <w:sz w:val="24"/>
              <w:szCs w:val="24"/>
            </w:rPr>
            <w:t>the proposed action and no action alternative</w:t>
          </w:r>
        </w:sdtContent>
      </w:sdt>
      <w:r w:rsidR="00893997">
        <w:rPr>
          <w:rFonts w:ascii="Times New Roman" w:hAnsi="Times New Roman" w:cs="Times New Roman"/>
          <w:sz w:val="24"/>
          <w:szCs w:val="24"/>
        </w:rPr>
        <w:t>.</w:t>
      </w:r>
      <w:r w:rsidR="009F3E2C" w:rsidRPr="009F3E2C">
        <w:rPr>
          <w:rFonts w:ascii="Times New Roman" w:hAnsi="Times New Roman" w:cs="Times New Roman"/>
          <w:sz w:val="24"/>
          <w:szCs w:val="24"/>
        </w:rPr>
        <w:t xml:space="preserve"> Further detailed descriptions of all alternatives may be</w:t>
      </w:r>
      <w:r w:rsidR="00B95010">
        <w:rPr>
          <w:rFonts w:ascii="Times New Roman" w:hAnsi="Times New Roman" w:cs="Times New Roman"/>
          <w:sz w:val="24"/>
          <w:szCs w:val="24"/>
        </w:rPr>
        <w:t xml:space="preserve"> </w:t>
      </w:r>
      <w:r w:rsidR="009F3E2C" w:rsidRPr="009F3E2C">
        <w:rPr>
          <w:rFonts w:ascii="Times New Roman" w:hAnsi="Times New Roman" w:cs="Times New Roman"/>
          <w:sz w:val="24"/>
          <w:szCs w:val="24"/>
        </w:rPr>
        <w:t xml:space="preserve">reviewed in the </w:t>
      </w:r>
      <w:r>
        <w:rPr>
          <w:rFonts w:ascii="Times New Roman" w:hAnsi="Times New Roman" w:cs="Times New Roman"/>
          <w:sz w:val="24"/>
          <w:szCs w:val="24"/>
        </w:rPr>
        <w:t xml:space="preserve">draft </w:t>
      </w:r>
      <w:r w:rsidR="009F3E2C" w:rsidRPr="009F3E2C">
        <w:rPr>
          <w:rFonts w:ascii="Times New Roman" w:hAnsi="Times New Roman" w:cs="Times New Roman"/>
          <w:sz w:val="24"/>
          <w:szCs w:val="24"/>
        </w:rPr>
        <w:t xml:space="preserve">EA conducted by FEMA or by contacting </w:t>
      </w:r>
      <w:hyperlink r:id="rId8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FEMA-R4EHP@fema.dhs.gov</w:t>
        </w:r>
      </w:hyperlink>
      <w:r w:rsidR="00FE154E">
        <w:rPr>
          <w:rFonts w:ascii="Times New Roman" w:hAnsi="Times New Roman" w:cs="Times New Roman"/>
          <w:sz w:val="24"/>
          <w:szCs w:val="24"/>
        </w:rPr>
        <w:t xml:space="preserve"> </w:t>
      </w:r>
      <w:r w:rsidR="009F3E2C" w:rsidRPr="009F3E2C">
        <w:rPr>
          <w:rFonts w:ascii="Times New Roman" w:hAnsi="Times New Roman" w:cs="Times New Roman"/>
          <w:sz w:val="24"/>
          <w:szCs w:val="24"/>
        </w:rPr>
        <w:t xml:space="preserve">for a copy. The draft </w:t>
      </w:r>
      <w:sdt>
        <w:sdtPr>
          <w:rPr>
            <w:rFonts w:ascii="Times New Roman" w:hAnsi="Times New Roman" w:cs="Times New Roman"/>
            <w:sz w:val="24"/>
            <w:szCs w:val="24"/>
          </w:rPr>
          <w:alias w:val="Type of NEPA"/>
          <w:tag w:val="Type of NEPA"/>
          <w:id w:val="1446276962"/>
          <w:placeholder>
            <w:docPart w:val="DefaultPlaceholder_-1854013438"/>
          </w:placeholder>
          <w:dropDownList>
            <w:listItem w:value="Choose an item."/>
            <w:listItem w:displayText="EA" w:value="EA"/>
            <w:listItem w:displayText="SEA" w:value="SEA"/>
          </w:dropDownList>
        </w:sdtPr>
        <w:sdtContent>
          <w:r w:rsidR="0062111C">
            <w:rPr>
              <w:rFonts w:ascii="Times New Roman" w:hAnsi="Times New Roman" w:cs="Times New Roman"/>
              <w:sz w:val="24"/>
              <w:szCs w:val="24"/>
            </w:rPr>
            <w:t>SEA</w:t>
          </w:r>
        </w:sdtContent>
      </w:sdt>
      <w:r w:rsidR="009F3E2C" w:rsidRPr="009F3E2C">
        <w:rPr>
          <w:rFonts w:ascii="Times New Roman" w:hAnsi="Times New Roman" w:cs="Times New Roman"/>
          <w:sz w:val="24"/>
          <w:szCs w:val="24"/>
        </w:rPr>
        <w:t xml:space="preserve"> is available for public comment and can be</w:t>
      </w:r>
      <w:r w:rsidR="00B95010">
        <w:rPr>
          <w:rFonts w:ascii="Times New Roman" w:hAnsi="Times New Roman" w:cs="Times New Roman"/>
          <w:sz w:val="24"/>
          <w:szCs w:val="24"/>
        </w:rPr>
        <w:t xml:space="preserve"> </w:t>
      </w:r>
      <w:r w:rsidR="009F3E2C" w:rsidRPr="009F3E2C">
        <w:rPr>
          <w:rFonts w:ascii="Times New Roman" w:hAnsi="Times New Roman" w:cs="Times New Roman"/>
          <w:sz w:val="24"/>
          <w:szCs w:val="24"/>
        </w:rPr>
        <w:t>viewed on FEMA’s and the applicant’s website at the following locations:</w:t>
      </w:r>
    </w:p>
    <w:p w14:paraId="510B0CB7" w14:textId="220539BD" w:rsidR="00F758D6" w:rsidRDefault="00FE154E" w:rsidP="009F3E2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C97">
        <w:rPr>
          <w:rFonts w:ascii="Times New Roman" w:hAnsi="Times New Roman" w:cs="Times New Roman"/>
          <w:b/>
          <w:bCs/>
          <w:sz w:val="24"/>
          <w:szCs w:val="24"/>
        </w:rPr>
        <w:t>FEMA WEBSITE LOCATION</w:t>
      </w:r>
      <w:r w:rsidR="00D64C97" w:rsidRPr="00D64C9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6211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9" w:history="1">
        <w:r w:rsidR="00F758D6" w:rsidRPr="00061750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https://www.fema.gov/emergency-managers/practitioners/environmental-historic/nepa-repository</w:t>
        </w:r>
      </w:hyperlink>
    </w:p>
    <w:p w14:paraId="39847094" w14:textId="2AAC2340" w:rsidR="00C41783" w:rsidRPr="00A6502C" w:rsidRDefault="00F758D6" w:rsidP="009F3E2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DILLON COUNTY </w:t>
      </w:r>
      <w:r w:rsidR="00FE154E" w:rsidRPr="00D64C97">
        <w:rPr>
          <w:rFonts w:ascii="Times New Roman" w:hAnsi="Times New Roman" w:cs="Times New Roman"/>
          <w:b/>
          <w:bCs/>
          <w:sz w:val="24"/>
          <w:szCs w:val="24"/>
        </w:rPr>
        <w:t>WEBSITE LOCATION</w:t>
      </w:r>
      <w:r w:rsidR="00D64C9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hyperlink r:id="rId10" w:history="1">
        <w:r w:rsidR="00C41783" w:rsidRPr="00DF2682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https://www.dilloncountysc.org</w:t>
        </w:r>
      </w:hyperlink>
    </w:p>
    <w:p w14:paraId="28D2D15B" w14:textId="42BDA9DE" w:rsidR="009F3E2C" w:rsidRPr="009F3E2C" w:rsidRDefault="009F3E2C" w:rsidP="00FE154E">
      <w:pPr>
        <w:jc w:val="both"/>
        <w:rPr>
          <w:rFonts w:ascii="Times New Roman" w:hAnsi="Times New Roman" w:cs="Times New Roman"/>
          <w:sz w:val="24"/>
          <w:szCs w:val="24"/>
        </w:rPr>
      </w:pPr>
      <w:r w:rsidRPr="009F3E2C">
        <w:rPr>
          <w:rFonts w:ascii="Times New Roman" w:hAnsi="Times New Roman" w:cs="Times New Roman"/>
          <w:sz w:val="24"/>
          <w:szCs w:val="24"/>
        </w:rPr>
        <w:t xml:space="preserve">A hardcopy of the </w:t>
      </w:r>
      <w:r w:rsidR="00D332BE">
        <w:rPr>
          <w:rFonts w:ascii="Times New Roman" w:hAnsi="Times New Roman" w:cs="Times New Roman"/>
          <w:sz w:val="24"/>
          <w:szCs w:val="24"/>
        </w:rPr>
        <w:t xml:space="preserve">draft </w:t>
      </w:r>
      <w:sdt>
        <w:sdtPr>
          <w:rPr>
            <w:rFonts w:ascii="Times New Roman" w:hAnsi="Times New Roman" w:cs="Times New Roman"/>
            <w:sz w:val="24"/>
            <w:szCs w:val="24"/>
          </w:rPr>
          <w:alias w:val="Type of NEPA"/>
          <w:tag w:val="Type of NEPA"/>
          <w:id w:val="1112398989"/>
          <w:placeholder>
            <w:docPart w:val="36543EF7C0F146B1BB360222F99FA6CD"/>
          </w:placeholder>
          <w:dropDownList>
            <w:listItem w:value="Choose an item."/>
            <w:listItem w:displayText="EA" w:value="EA"/>
            <w:listItem w:displayText="SEA" w:value="SEA"/>
          </w:dropDownList>
        </w:sdtPr>
        <w:sdtContent>
          <w:r w:rsidR="003C7E6E">
            <w:rPr>
              <w:rFonts w:ascii="Times New Roman" w:hAnsi="Times New Roman" w:cs="Times New Roman"/>
              <w:sz w:val="24"/>
              <w:szCs w:val="24"/>
            </w:rPr>
            <w:t>SEA</w:t>
          </w:r>
        </w:sdtContent>
      </w:sdt>
      <w:r w:rsidR="001545AB">
        <w:rPr>
          <w:rFonts w:ascii="Times New Roman" w:hAnsi="Times New Roman" w:cs="Times New Roman"/>
          <w:sz w:val="24"/>
          <w:szCs w:val="24"/>
        </w:rPr>
        <w:t xml:space="preserve"> </w:t>
      </w:r>
      <w:r w:rsidRPr="009F3E2C">
        <w:rPr>
          <w:rFonts w:ascii="Times New Roman" w:hAnsi="Times New Roman" w:cs="Times New Roman"/>
          <w:sz w:val="24"/>
          <w:szCs w:val="24"/>
        </w:rPr>
        <w:t xml:space="preserve">is available for review at </w:t>
      </w:r>
      <w:r w:rsidR="00A6502C">
        <w:rPr>
          <w:rFonts w:ascii="Times New Roman" w:hAnsi="Times New Roman" w:cs="Times New Roman"/>
          <w:sz w:val="24"/>
          <w:szCs w:val="24"/>
        </w:rPr>
        <w:t>the</w:t>
      </w:r>
      <w:r w:rsidR="001D0DB3">
        <w:rPr>
          <w:rFonts w:ascii="Times New Roman" w:hAnsi="Times New Roman" w:cs="Times New Roman"/>
          <w:sz w:val="24"/>
          <w:szCs w:val="24"/>
        </w:rPr>
        <w:t xml:space="preserve"> county’s clerical office</w:t>
      </w:r>
      <w:r w:rsidR="00D332BE">
        <w:rPr>
          <w:rFonts w:ascii="Times New Roman" w:hAnsi="Times New Roman" w:cs="Times New Roman"/>
          <w:sz w:val="24"/>
          <w:szCs w:val="24"/>
        </w:rPr>
        <w:t xml:space="preserve"> </w:t>
      </w:r>
      <w:r w:rsidRPr="009F3E2C">
        <w:rPr>
          <w:rFonts w:ascii="Times New Roman" w:hAnsi="Times New Roman" w:cs="Times New Roman"/>
          <w:sz w:val="24"/>
          <w:szCs w:val="24"/>
        </w:rPr>
        <w:t>located at</w:t>
      </w:r>
      <w:r w:rsidR="00D332BE">
        <w:rPr>
          <w:rFonts w:ascii="Times New Roman" w:hAnsi="Times New Roman" w:cs="Times New Roman"/>
          <w:sz w:val="24"/>
          <w:szCs w:val="24"/>
        </w:rPr>
        <w:t xml:space="preserve"> </w:t>
      </w:r>
      <w:r w:rsidR="001D0DB3" w:rsidRPr="001D0DB3">
        <w:rPr>
          <w:rFonts w:ascii="Times New Roman" w:hAnsi="Times New Roman" w:cs="Times New Roman"/>
          <w:sz w:val="24"/>
          <w:szCs w:val="24"/>
        </w:rPr>
        <w:t>01 W Main St, Dillon, SC 29536</w:t>
      </w:r>
      <w:r w:rsidRPr="009F3E2C">
        <w:rPr>
          <w:rFonts w:ascii="Times New Roman" w:hAnsi="Times New Roman" w:cs="Times New Roman"/>
          <w:sz w:val="24"/>
          <w:szCs w:val="24"/>
        </w:rPr>
        <w:t xml:space="preserve">, during the following hours: </w:t>
      </w:r>
      <w:r w:rsidR="00FD6E56" w:rsidRPr="001D0DB3">
        <w:rPr>
          <w:rFonts w:ascii="Times New Roman" w:hAnsi="Times New Roman" w:cs="Times New Roman"/>
          <w:sz w:val="24"/>
          <w:szCs w:val="24"/>
        </w:rPr>
        <w:t xml:space="preserve">Monday </w:t>
      </w:r>
      <w:r w:rsidR="0009447D" w:rsidRPr="001D0DB3">
        <w:rPr>
          <w:rFonts w:ascii="Times New Roman" w:hAnsi="Times New Roman" w:cs="Times New Roman"/>
          <w:sz w:val="24"/>
          <w:szCs w:val="24"/>
        </w:rPr>
        <w:t>to</w:t>
      </w:r>
      <w:r w:rsidR="00FD6E56" w:rsidRPr="001D0DB3">
        <w:rPr>
          <w:rFonts w:ascii="Times New Roman" w:hAnsi="Times New Roman" w:cs="Times New Roman"/>
          <w:sz w:val="24"/>
          <w:szCs w:val="24"/>
        </w:rPr>
        <w:t xml:space="preserve"> Friday, 8:00 AM </w:t>
      </w:r>
      <w:r w:rsidR="00DF32DA" w:rsidRPr="001D0DB3">
        <w:rPr>
          <w:rFonts w:ascii="Times New Roman" w:hAnsi="Times New Roman" w:cs="Times New Roman"/>
          <w:sz w:val="24"/>
          <w:szCs w:val="24"/>
        </w:rPr>
        <w:t>to</w:t>
      </w:r>
      <w:r w:rsidR="00FD6E56" w:rsidRPr="001D0DB3">
        <w:rPr>
          <w:rFonts w:ascii="Times New Roman" w:hAnsi="Times New Roman" w:cs="Times New Roman"/>
          <w:sz w:val="24"/>
          <w:szCs w:val="24"/>
        </w:rPr>
        <w:t xml:space="preserve"> 5:00 PM </w:t>
      </w:r>
      <w:r w:rsidR="001D0DB3">
        <w:rPr>
          <w:rFonts w:ascii="Times New Roman" w:hAnsi="Times New Roman" w:cs="Times New Roman"/>
          <w:sz w:val="24"/>
          <w:szCs w:val="24"/>
        </w:rPr>
        <w:t>Easter Standard</w:t>
      </w:r>
      <w:r w:rsidR="00FD6E56" w:rsidRPr="001D0DB3">
        <w:rPr>
          <w:rFonts w:ascii="Times New Roman" w:hAnsi="Times New Roman" w:cs="Times New Roman"/>
          <w:sz w:val="24"/>
          <w:szCs w:val="24"/>
        </w:rPr>
        <w:t xml:space="preserve"> Time.</w:t>
      </w:r>
    </w:p>
    <w:p w14:paraId="24245F0E" w14:textId="07C49B9D" w:rsidR="009F3E2C" w:rsidRPr="009F3E2C" w:rsidRDefault="009F3E2C" w:rsidP="00D221E7">
      <w:pPr>
        <w:jc w:val="both"/>
        <w:rPr>
          <w:rFonts w:ascii="Times New Roman" w:hAnsi="Times New Roman" w:cs="Times New Roman"/>
          <w:sz w:val="24"/>
          <w:szCs w:val="24"/>
        </w:rPr>
      </w:pPr>
      <w:r w:rsidRPr="009F3E2C">
        <w:rPr>
          <w:rFonts w:ascii="Times New Roman" w:hAnsi="Times New Roman" w:cs="Times New Roman"/>
          <w:sz w:val="24"/>
          <w:szCs w:val="24"/>
        </w:rPr>
        <w:t xml:space="preserve">The Endangered Species Act </w:t>
      </w:r>
      <w:r w:rsidR="00FE154E">
        <w:rPr>
          <w:rFonts w:ascii="Times New Roman" w:hAnsi="Times New Roman" w:cs="Times New Roman"/>
          <w:sz w:val="24"/>
          <w:szCs w:val="24"/>
        </w:rPr>
        <w:t xml:space="preserve">(ESA) </w:t>
      </w:r>
      <w:r w:rsidRPr="009F3E2C">
        <w:rPr>
          <w:rFonts w:ascii="Times New Roman" w:hAnsi="Times New Roman" w:cs="Times New Roman"/>
          <w:sz w:val="24"/>
          <w:szCs w:val="24"/>
        </w:rPr>
        <w:t>requires federal agencies to consult with the United States Fish and Wildlife Service (USFWS) and National Marine Fisheries Service (N</w:t>
      </w:r>
      <w:r w:rsidR="00075603">
        <w:rPr>
          <w:rFonts w:ascii="Times New Roman" w:hAnsi="Times New Roman" w:cs="Times New Roman"/>
          <w:sz w:val="24"/>
          <w:szCs w:val="24"/>
        </w:rPr>
        <w:t>MF</w:t>
      </w:r>
      <w:r w:rsidRPr="009F3E2C">
        <w:rPr>
          <w:rFonts w:ascii="Times New Roman" w:hAnsi="Times New Roman" w:cs="Times New Roman"/>
          <w:sz w:val="24"/>
          <w:szCs w:val="24"/>
        </w:rPr>
        <w:t xml:space="preserve">S) for </w:t>
      </w:r>
      <w:r w:rsidR="00816F3A">
        <w:rPr>
          <w:rFonts w:ascii="Times New Roman" w:hAnsi="Times New Roman" w:cs="Times New Roman"/>
          <w:sz w:val="24"/>
          <w:szCs w:val="24"/>
        </w:rPr>
        <w:t>e</w:t>
      </w:r>
      <w:r w:rsidRPr="009F3E2C">
        <w:rPr>
          <w:rFonts w:ascii="Times New Roman" w:hAnsi="Times New Roman" w:cs="Times New Roman"/>
          <w:sz w:val="24"/>
          <w:szCs w:val="24"/>
        </w:rPr>
        <w:t xml:space="preserve">ffects to federally listed threatened and endangered species. </w:t>
      </w:r>
      <w:r w:rsidR="00D221E7" w:rsidRPr="00D221E7">
        <w:rPr>
          <w:rFonts w:ascii="Times New Roman" w:hAnsi="Times New Roman" w:cs="Times New Roman"/>
          <w:sz w:val="24"/>
          <w:szCs w:val="24"/>
        </w:rPr>
        <w:t>The U.S. Fish and Wildlife Service’s (USFWS) Information for Planning and Consultation</w:t>
      </w:r>
      <w:r w:rsidR="00D221E7">
        <w:rPr>
          <w:rFonts w:ascii="Times New Roman" w:hAnsi="Times New Roman" w:cs="Times New Roman"/>
          <w:sz w:val="24"/>
          <w:szCs w:val="24"/>
        </w:rPr>
        <w:t xml:space="preserve"> </w:t>
      </w:r>
      <w:r w:rsidR="00D221E7" w:rsidRPr="00D221E7">
        <w:rPr>
          <w:rFonts w:ascii="Times New Roman" w:hAnsi="Times New Roman" w:cs="Times New Roman"/>
          <w:sz w:val="24"/>
          <w:szCs w:val="24"/>
        </w:rPr>
        <w:t>(IPaC) system identifies one (1) mammal, and one (1) bird on the endangered and</w:t>
      </w:r>
      <w:r w:rsidR="00D221E7">
        <w:rPr>
          <w:rFonts w:ascii="Times New Roman" w:hAnsi="Times New Roman" w:cs="Times New Roman"/>
          <w:sz w:val="24"/>
          <w:szCs w:val="24"/>
        </w:rPr>
        <w:t xml:space="preserve"> </w:t>
      </w:r>
      <w:r w:rsidR="00D221E7" w:rsidRPr="00D221E7">
        <w:rPr>
          <w:rFonts w:ascii="Times New Roman" w:hAnsi="Times New Roman" w:cs="Times New Roman"/>
          <w:sz w:val="24"/>
          <w:szCs w:val="24"/>
        </w:rPr>
        <w:t>threatened list and no designated critical habitat in the proposed action area. Informal consultation was initiated on 6/23/2025,</w:t>
      </w:r>
      <w:r w:rsidR="00D221E7">
        <w:rPr>
          <w:rFonts w:ascii="Times New Roman" w:hAnsi="Times New Roman" w:cs="Times New Roman"/>
          <w:sz w:val="24"/>
          <w:szCs w:val="24"/>
        </w:rPr>
        <w:t xml:space="preserve"> </w:t>
      </w:r>
      <w:r w:rsidR="00D221E7" w:rsidRPr="00D221E7">
        <w:rPr>
          <w:rFonts w:ascii="Times New Roman" w:hAnsi="Times New Roman" w:cs="Times New Roman"/>
          <w:sz w:val="24"/>
          <w:szCs w:val="24"/>
        </w:rPr>
        <w:t>and concurrence was received 6/26/2025 of may affect, not likely to adversely affect with</w:t>
      </w:r>
      <w:r w:rsidR="00D221E7">
        <w:rPr>
          <w:rFonts w:ascii="Times New Roman" w:hAnsi="Times New Roman" w:cs="Times New Roman"/>
          <w:sz w:val="24"/>
          <w:szCs w:val="24"/>
        </w:rPr>
        <w:t xml:space="preserve"> </w:t>
      </w:r>
      <w:r w:rsidR="00D221E7" w:rsidRPr="00D221E7">
        <w:rPr>
          <w:rFonts w:ascii="Times New Roman" w:hAnsi="Times New Roman" w:cs="Times New Roman"/>
          <w:sz w:val="24"/>
          <w:szCs w:val="24"/>
        </w:rPr>
        <w:t>conditions.</w:t>
      </w:r>
    </w:p>
    <w:p w14:paraId="624BC553" w14:textId="5093CC80" w:rsidR="00A235AA" w:rsidRDefault="009F3E2C" w:rsidP="00A235AA">
      <w:pPr>
        <w:jc w:val="both"/>
        <w:rPr>
          <w:rFonts w:ascii="Times New Roman" w:hAnsi="Times New Roman" w:cs="Times New Roman"/>
          <w:sz w:val="24"/>
          <w:szCs w:val="24"/>
        </w:rPr>
      </w:pPr>
      <w:r w:rsidRPr="009F3E2C">
        <w:rPr>
          <w:rFonts w:ascii="Times New Roman" w:hAnsi="Times New Roman" w:cs="Times New Roman"/>
          <w:sz w:val="24"/>
          <w:szCs w:val="24"/>
        </w:rPr>
        <w:t xml:space="preserve">The National Historic Preservation Act </w:t>
      </w:r>
      <w:r w:rsidR="00FE154E">
        <w:rPr>
          <w:rFonts w:ascii="Times New Roman" w:hAnsi="Times New Roman" w:cs="Times New Roman"/>
          <w:sz w:val="24"/>
          <w:szCs w:val="24"/>
        </w:rPr>
        <w:t xml:space="preserve">(NHPA) </w:t>
      </w:r>
      <w:r w:rsidRPr="009F3E2C">
        <w:rPr>
          <w:rFonts w:ascii="Times New Roman" w:hAnsi="Times New Roman" w:cs="Times New Roman"/>
          <w:sz w:val="24"/>
          <w:szCs w:val="24"/>
        </w:rPr>
        <w:t xml:space="preserve">requires federal agencies to </w:t>
      </w:r>
      <w:r w:rsidR="00D332BE" w:rsidRPr="009F3E2C">
        <w:rPr>
          <w:rFonts w:ascii="Times New Roman" w:hAnsi="Times New Roman" w:cs="Times New Roman"/>
          <w:sz w:val="24"/>
          <w:szCs w:val="24"/>
        </w:rPr>
        <w:t>consider</w:t>
      </w:r>
      <w:r w:rsidRPr="009F3E2C">
        <w:rPr>
          <w:rFonts w:ascii="Times New Roman" w:hAnsi="Times New Roman" w:cs="Times New Roman"/>
          <w:sz w:val="24"/>
          <w:szCs w:val="24"/>
        </w:rPr>
        <w:t xml:space="preserve"> the effect</w:t>
      </w:r>
      <w:r w:rsidR="00D332BE">
        <w:rPr>
          <w:rFonts w:ascii="Times New Roman" w:hAnsi="Times New Roman" w:cs="Times New Roman"/>
          <w:sz w:val="24"/>
          <w:szCs w:val="24"/>
        </w:rPr>
        <w:t>s</w:t>
      </w:r>
      <w:r w:rsidRPr="009F3E2C">
        <w:rPr>
          <w:rFonts w:ascii="Times New Roman" w:hAnsi="Times New Roman" w:cs="Times New Roman"/>
          <w:sz w:val="24"/>
          <w:szCs w:val="24"/>
        </w:rPr>
        <w:t xml:space="preserve"> of their undertakings on historic properties. FEMA consulted with the State Historic Preservation Officer (SHPO) and received concurrence for a determination of </w:t>
      </w:r>
      <w:sdt>
        <w:sdtPr>
          <w:rPr>
            <w:rFonts w:ascii="Times New Roman" w:hAnsi="Times New Roman" w:cs="Times New Roman"/>
            <w:sz w:val="24"/>
            <w:szCs w:val="24"/>
          </w:rPr>
          <w:alias w:val="Determination of Effects"/>
          <w:tag w:val="Determination of Effects"/>
          <w:id w:val="2073390400"/>
          <w:placeholder>
            <w:docPart w:val="DefaultPlaceholder_-1854013438"/>
          </w:placeholder>
          <w:dropDownList>
            <w:listItem w:value="Choose an item."/>
            <w:listItem w:displayText="No Historic Properties Affected" w:value="No Historic Properties Affected"/>
            <w:listItem w:displayText="No Adverse Effect to Historic Properties" w:value="No Adverse Effect to Historic Properties"/>
            <w:listItem w:displayText="Adverse Effect to Historic Properties" w:value="Adverse Effect to Historic Properties"/>
          </w:dropDownList>
        </w:sdtPr>
        <w:sdtContent>
          <w:r w:rsidR="00A235AA">
            <w:rPr>
              <w:rFonts w:ascii="Times New Roman" w:hAnsi="Times New Roman" w:cs="Times New Roman"/>
              <w:sz w:val="24"/>
              <w:szCs w:val="24"/>
            </w:rPr>
            <w:t>No Historic Properties Affected</w:t>
          </w:r>
        </w:sdtContent>
      </w:sdt>
      <w:r w:rsidR="00AF317A">
        <w:rPr>
          <w:rFonts w:ascii="Times New Roman" w:hAnsi="Times New Roman" w:cs="Times New Roman"/>
          <w:sz w:val="24"/>
          <w:szCs w:val="24"/>
        </w:rPr>
        <w:t xml:space="preserve">. </w:t>
      </w:r>
      <w:r w:rsidRPr="009F3E2C">
        <w:rPr>
          <w:rFonts w:ascii="Times New Roman" w:hAnsi="Times New Roman" w:cs="Times New Roman"/>
          <w:sz w:val="24"/>
          <w:szCs w:val="24"/>
        </w:rPr>
        <w:t xml:space="preserve">Tribal consultation letters were submitted to </w:t>
      </w:r>
      <w:r w:rsidR="00A235AA">
        <w:rPr>
          <w:rFonts w:ascii="Times New Roman" w:hAnsi="Times New Roman" w:cs="Times New Roman"/>
          <w:sz w:val="24"/>
          <w:szCs w:val="24"/>
        </w:rPr>
        <w:t>four (4)</w:t>
      </w:r>
      <w:r w:rsidR="008E3EBD">
        <w:rPr>
          <w:rFonts w:ascii="Times New Roman" w:hAnsi="Times New Roman" w:cs="Times New Roman"/>
          <w:sz w:val="24"/>
          <w:szCs w:val="24"/>
        </w:rPr>
        <w:t xml:space="preserve"> </w:t>
      </w:r>
      <w:r w:rsidR="00C54FCD">
        <w:rPr>
          <w:rFonts w:ascii="Times New Roman" w:hAnsi="Times New Roman" w:cs="Times New Roman"/>
          <w:sz w:val="24"/>
          <w:szCs w:val="24"/>
        </w:rPr>
        <w:t>federally recognized</w:t>
      </w:r>
      <w:r w:rsidR="00A6502C">
        <w:rPr>
          <w:rFonts w:ascii="Times New Roman" w:hAnsi="Times New Roman" w:cs="Times New Roman"/>
          <w:sz w:val="24"/>
          <w:szCs w:val="24"/>
        </w:rPr>
        <w:t xml:space="preserve"> t</w:t>
      </w:r>
      <w:r w:rsidR="00FE154E">
        <w:rPr>
          <w:rFonts w:ascii="Times New Roman" w:hAnsi="Times New Roman" w:cs="Times New Roman"/>
          <w:sz w:val="24"/>
          <w:szCs w:val="24"/>
        </w:rPr>
        <w:t xml:space="preserve">ribes with vested interest in </w:t>
      </w:r>
      <w:r w:rsidR="00A235AA">
        <w:rPr>
          <w:rFonts w:ascii="Times New Roman" w:hAnsi="Times New Roman" w:cs="Times New Roman"/>
          <w:sz w:val="24"/>
          <w:szCs w:val="24"/>
        </w:rPr>
        <w:t>Dillon County, South Carolina</w:t>
      </w:r>
      <w:r w:rsidR="008E3EBD">
        <w:rPr>
          <w:rFonts w:ascii="Times New Roman" w:hAnsi="Times New Roman" w:cs="Times New Roman"/>
          <w:sz w:val="24"/>
          <w:szCs w:val="24"/>
        </w:rPr>
        <w:t>.</w:t>
      </w:r>
      <w:r w:rsidR="00FE154E">
        <w:rPr>
          <w:rFonts w:ascii="Times New Roman" w:hAnsi="Times New Roman" w:cs="Times New Roman"/>
          <w:sz w:val="24"/>
          <w:szCs w:val="24"/>
        </w:rPr>
        <w:t xml:space="preserve"> </w:t>
      </w:r>
      <w:r w:rsidR="00A235AA" w:rsidRPr="00A235AA">
        <w:rPr>
          <w:rFonts w:ascii="Times New Roman" w:hAnsi="Times New Roman" w:cs="Times New Roman"/>
          <w:sz w:val="24"/>
          <w:szCs w:val="24"/>
        </w:rPr>
        <w:t>Due to the amount of ground disturbance on previously undisturbed ground at the</w:t>
      </w:r>
      <w:r w:rsidR="00A235AA">
        <w:rPr>
          <w:rFonts w:ascii="Times New Roman" w:hAnsi="Times New Roman" w:cs="Times New Roman"/>
          <w:sz w:val="24"/>
          <w:szCs w:val="24"/>
        </w:rPr>
        <w:t xml:space="preserve"> </w:t>
      </w:r>
      <w:r w:rsidR="00A235AA" w:rsidRPr="00A235AA">
        <w:rPr>
          <w:rFonts w:ascii="Times New Roman" w:hAnsi="Times New Roman" w:cs="Times New Roman"/>
          <w:sz w:val="24"/>
          <w:szCs w:val="24"/>
        </w:rPr>
        <w:t xml:space="preserve">proposed project location, FEMA requested a Phase I Archaeological </w:t>
      </w:r>
      <w:r w:rsidR="00A235AA" w:rsidRPr="00A235AA">
        <w:rPr>
          <w:rFonts w:ascii="Times New Roman" w:hAnsi="Times New Roman" w:cs="Times New Roman"/>
          <w:sz w:val="24"/>
          <w:szCs w:val="24"/>
        </w:rPr>
        <w:lastRenderedPageBreak/>
        <w:t>Survey of the</w:t>
      </w:r>
      <w:r w:rsidR="00A235AA">
        <w:rPr>
          <w:rFonts w:ascii="Times New Roman" w:hAnsi="Times New Roman" w:cs="Times New Roman"/>
          <w:sz w:val="24"/>
          <w:szCs w:val="24"/>
        </w:rPr>
        <w:t xml:space="preserve"> </w:t>
      </w:r>
      <w:r w:rsidR="00A235AA" w:rsidRPr="00A235AA">
        <w:rPr>
          <w:rFonts w:ascii="Times New Roman" w:hAnsi="Times New Roman" w:cs="Times New Roman"/>
          <w:sz w:val="24"/>
          <w:szCs w:val="24"/>
        </w:rPr>
        <w:t>proposed projects APE. The survey was conducted on 3/17/2025 and consisted of fifteen (15) shovel tests</w:t>
      </w:r>
      <w:r w:rsidR="00A235AA">
        <w:rPr>
          <w:rFonts w:ascii="Times New Roman" w:hAnsi="Times New Roman" w:cs="Times New Roman"/>
          <w:sz w:val="24"/>
          <w:szCs w:val="24"/>
        </w:rPr>
        <w:t xml:space="preserve"> </w:t>
      </w:r>
      <w:r w:rsidR="00A235AA" w:rsidRPr="00A235AA">
        <w:rPr>
          <w:rFonts w:ascii="Times New Roman" w:hAnsi="Times New Roman" w:cs="Times New Roman"/>
          <w:sz w:val="24"/>
          <w:szCs w:val="24"/>
        </w:rPr>
        <w:t>across the APE where ground disturbance is pr</w:t>
      </w:r>
      <w:r w:rsidR="00A235AA">
        <w:rPr>
          <w:rFonts w:ascii="Times New Roman" w:hAnsi="Times New Roman" w:cs="Times New Roman"/>
          <w:sz w:val="24"/>
          <w:szCs w:val="24"/>
        </w:rPr>
        <w:t>oposed</w:t>
      </w:r>
      <w:r w:rsidR="00A235AA" w:rsidRPr="00A235AA">
        <w:rPr>
          <w:rFonts w:ascii="Times New Roman" w:hAnsi="Times New Roman" w:cs="Times New Roman"/>
          <w:sz w:val="24"/>
          <w:szCs w:val="24"/>
        </w:rPr>
        <w:t>. No</w:t>
      </w:r>
      <w:r w:rsidR="00A235AA">
        <w:rPr>
          <w:rFonts w:ascii="Times New Roman" w:hAnsi="Times New Roman" w:cs="Times New Roman"/>
          <w:sz w:val="24"/>
          <w:szCs w:val="24"/>
        </w:rPr>
        <w:t xml:space="preserve"> </w:t>
      </w:r>
      <w:r w:rsidR="00A235AA" w:rsidRPr="00A235AA">
        <w:rPr>
          <w:rFonts w:ascii="Times New Roman" w:hAnsi="Times New Roman" w:cs="Times New Roman"/>
          <w:sz w:val="24"/>
          <w:szCs w:val="24"/>
        </w:rPr>
        <w:t>archaeological deposits were recovered during this investigation.</w:t>
      </w:r>
      <w:r w:rsidR="00A235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FD614D" w14:textId="0A510C26" w:rsidR="000A5430" w:rsidRDefault="009F3E2C" w:rsidP="00A235AA">
      <w:pPr>
        <w:jc w:val="both"/>
        <w:rPr>
          <w:rFonts w:ascii="Times New Roman" w:hAnsi="Times New Roman" w:cs="Times New Roman"/>
          <w:sz w:val="24"/>
          <w:szCs w:val="24"/>
        </w:rPr>
      </w:pPr>
      <w:r w:rsidRPr="000526F9">
        <w:rPr>
          <w:rFonts w:ascii="Times New Roman" w:hAnsi="Times New Roman" w:cs="Times New Roman"/>
          <w:sz w:val="24"/>
          <w:szCs w:val="24"/>
        </w:rPr>
        <w:t>Presidential Executive Order</w:t>
      </w:r>
      <w:r w:rsidR="00C54FCD">
        <w:rPr>
          <w:rFonts w:ascii="Times New Roman" w:hAnsi="Times New Roman" w:cs="Times New Roman"/>
          <w:sz w:val="24"/>
          <w:szCs w:val="24"/>
        </w:rPr>
        <w:t xml:space="preserve">s </w:t>
      </w:r>
      <w:r w:rsidRPr="000526F9">
        <w:rPr>
          <w:rFonts w:ascii="Times New Roman" w:hAnsi="Times New Roman" w:cs="Times New Roman"/>
          <w:sz w:val="24"/>
          <w:szCs w:val="24"/>
        </w:rPr>
        <w:t>11988</w:t>
      </w:r>
      <w:r w:rsidR="00FE154E" w:rsidRPr="000526F9">
        <w:rPr>
          <w:rFonts w:ascii="Times New Roman" w:hAnsi="Times New Roman" w:cs="Times New Roman"/>
          <w:sz w:val="24"/>
          <w:szCs w:val="24"/>
        </w:rPr>
        <w:t xml:space="preserve"> </w:t>
      </w:r>
      <w:r w:rsidRPr="000526F9">
        <w:rPr>
          <w:rFonts w:ascii="Times New Roman" w:hAnsi="Times New Roman" w:cs="Times New Roman"/>
          <w:sz w:val="24"/>
          <w:szCs w:val="24"/>
        </w:rPr>
        <w:t>and</w:t>
      </w:r>
      <w:r w:rsidR="00C54FCD">
        <w:rPr>
          <w:rFonts w:ascii="Times New Roman" w:hAnsi="Times New Roman" w:cs="Times New Roman"/>
          <w:sz w:val="24"/>
          <w:szCs w:val="24"/>
        </w:rPr>
        <w:t xml:space="preserve"> </w:t>
      </w:r>
      <w:r w:rsidRPr="000526F9">
        <w:rPr>
          <w:rFonts w:ascii="Times New Roman" w:hAnsi="Times New Roman" w:cs="Times New Roman"/>
          <w:sz w:val="24"/>
          <w:szCs w:val="24"/>
        </w:rPr>
        <w:t>11990</w:t>
      </w:r>
      <w:r w:rsidR="00FE154E" w:rsidRPr="000526F9">
        <w:rPr>
          <w:rFonts w:ascii="Times New Roman" w:hAnsi="Times New Roman" w:cs="Times New Roman"/>
          <w:sz w:val="24"/>
          <w:szCs w:val="24"/>
        </w:rPr>
        <w:t xml:space="preserve"> </w:t>
      </w:r>
      <w:r w:rsidRPr="000526F9">
        <w:rPr>
          <w:rFonts w:ascii="Times New Roman" w:hAnsi="Times New Roman" w:cs="Times New Roman"/>
          <w:sz w:val="24"/>
          <w:szCs w:val="24"/>
        </w:rPr>
        <w:t>require that all federal actions in or affecting the floodplain or wetlands be reviewed for opportunities to relocate and evaluated for social, economic, historical, environmental, legal</w:t>
      </w:r>
      <w:r w:rsidRPr="00A235AA">
        <w:rPr>
          <w:rFonts w:ascii="Times New Roman" w:hAnsi="Times New Roman" w:cs="Times New Roman"/>
          <w:sz w:val="24"/>
          <w:szCs w:val="24"/>
        </w:rPr>
        <w:t xml:space="preserve">, and safety considerations. </w:t>
      </w:r>
      <w:r w:rsidR="000A5430" w:rsidRPr="00A235AA">
        <w:rPr>
          <w:rFonts w:ascii="Times New Roman" w:hAnsi="Times New Roman" w:cs="Times New Roman"/>
          <w:sz w:val="24"/>
          <w:szCs w:val="24"/>
        </w:rPr>
        <w:t>The project location is</w:t>
      </w:r>
      <w:r w:rsidR="001D0DB3" w:rsidRPr="00A235AA">
        <w:rPr>
          <w:rFonts w:ascii="Times New Roman" w:hAnsi="Times New Roman" w:cs="Times New Roman"/>
          <w:sz w:val="24"/>
          <w:szCs w:val="24"/>
        </w:rPr>
        <w:t xml:space="preserve"> not</w:t>
      </w:r>
      <w:r w:rsidR="000A5430" w:rsidRPr="00A235AA">
        <w:rPr>
          <w:rFonts w:ascii="Times New Roman" w:hAnsi="Times New Roman" w:cs="Times New Roman"/>
          <w:sz w:val="24"/>
          <w:szCs w:val="24"/>
        </w:rPr>
        <w:t xml:space="preserve"> located within a special flood hazard area, per </w:t>
      </w:r>
      <w:r w:rsidR="00E35833" w:rsidRPr="00A235AA">
        <w:rPr>
          <w:rFonts w:ascii="Times New Roman" w:hAnsi="Times New Roman" w:cs="Times New Roman"/>
          <w:sz w:val="24"/>
          <w:szCs w:val="24"/>
        </w:rPr>
        <w:t>Dillon</w:t>
      </w:r>
      <w:r w:rsidR="000A5430" w:rsidRPr="00A235AA">
        <w:rPr>
          <w:rFonts w:ascii="Times New Roman" w:hAnsi="Times New Roman" w:cs="Times New Roman"/>
          <w:sz w:val="24"/>
          <w:szCs w:val="24"/>
        </w:rPr>
        <w:t xml:space="preserve"> County Flood Insurance Rate Map (FIRM) </w:t>
      </w:r>
      <w:r w:rsidR="00743752" w:rsidRPr="00A235AA">
        <w:rPr>
          <w:rFonts w:ascii="Times New Roman" w:hAnsi="Times New Roman" w:cs="Times New Roman"/>
          <w:sz w:val="24"/>
          <w:szCs w:val="24"/>
        </w:rPr>
        <w:t xml:space="preserve">number </w:t>
      </w:r>
      <w:r w:rsidR="003A4D30" w:rsidRPr="00A235AA">
        <w:rPr>
          <w:rFonts w:ascii="Times New Roman" w:hAnsi="Times New Roman" w:cs="Times New Roman"/>
          <w:b/>
          <w:bCs/>
          <w:sz w:val="24"/>
          <w:szCs w:val="24"/>
        </w:rPr>
        <w:t>45033C0117C</w:t>
      </w:r>
      <w:r w:rsidR="000A5430" w:rsidRPr="00A235AA">
        <w:rPr>
          <w:rFonts w:ascii="Times New Roman" w:hAnsi="Times New Roman" w:cs="Times New Roman"/>
          <w:sz w:val="24"/>
          <w:szCs w:val="24"/>
        </w:rPr>
        <w:t xml:space="preserve">, dated </w:t>
      </w:r>
      <w:r w:rsidR="001D0DB3" w:rsidRPr="00A235AA">
        <w:rPr>
          <w:rFonts w:ascii="Times New Roman" w:hAnsi="Times New Roman" w:cs="Times New Roman"/>
          <w:sz w:val="24"/>
          <w:szCs w:val="24"/>
        </w:rPr>
        <w:t>May</w:t>
      </w:r>
      <w:r w:rsidR="000A5430" w:rsidRPr="00A235AA">
        <w:rPr>
          <w:rFonts w:ascii="Times New Roman" w:hAnsi="Times New Roman" w:cs="Times New Roman"/>
          <w:sz w:val="24"/>
          <w:szCs w:val="24"/>
        </w:rPr>
        <w:t xml:space="preserve"> </w:t>
      </w:r>
      <w:r w:rsidR="00EB065D" w:rsidRPr="00A235AA">
        <w:rPr>
          <w:rFonts w:ascii="Times New Roman" w:hAnsi="Times New Roman" w:cs="Times New Roman"/>
          <w:sz w:val="24"/>
          <w:szCs w:val="24"/>
        </w:rPr>
        <w:t>2</w:t>
      </w:r>
      <w:r w:rsidR="001D0DB3" w:rsidRPr="00A235AA">
        <w:rPr>
          <w:rFonts w:ascii="Times New Roman" w:hAnsi="Times New Roman" w:cs="Times New Roman"/>
          <w:sz w:val="24"/>
          <w:szCs w:val="24"/>
        </w:rPr>
        <w:t>4</w:t>
      </w:r>
      <w:r w:rsidR="000A5430" w:rsidRPr="00A235AA">
        <w:rPr>
          <w:rFonts w:ascii="Times New Roman" w:hAnsi="Times New Roman" w:cs="Times New Roman"/>
          <w:sz w:val="24"/>
          <w:szCs w:val="24"/>
        </w:rPr>
        <w:t>, 20</w:t>
      </w:r>
      <w:r w:rsidR="00EB065D" w:rsidRPr="00A235AA">
        <w:rPr>
          <w:rFonts w:ascii="Times New Roman" w:hAnsi="Times New Roman" w:cs="Times New Roman"/>
          <w:sz w:val="24"/>
          <w:szCs w:val="24"/>
        </w:rPr>
        <w:t>1</w:t>
      </w:r>
      <w:r w:rsidR="001D0DB3" w:rsidRPr="00A235AA">
        <w:rPr>
          <w:rFonts w:ascii="Times New Roman" w:hAnsi="Times New Roman" w:cs="Times New Roman"/>
          <w:sz w:val="24"/>
          <w:szCs w:val="24"/>
        </w:rPr>
        <w:t>1</w:t>
      </w:r>
      <w:r w:rsidR="000A5430" w:rsidRPr="00A235AA">
        <w:rPr>
          <w:rFonts w:ascii="Times New Roman" w:hAnsi="Times New Roman" w:cs="Times New Roman"/>
          <w:sz w:val="24"/>
          <w:szCs w:val="24"/>
        </w:rPr>
        <w:t xml:space="preserve">. </w:t>
      </w:r>
      <w:r w:rsidR="00A235AA" w:rsidRPr="00A235AA">
        <w:rPr>
          <w:rFonts w:ascii="Times New Roman" w:hAnsi="Times New Roman" w:cs="Times New Roman"/>
          <w:sz w:val="24"/>
          <w:szCs w:val="24"/>
        </w:rPr>
        <w:t>A review of the National Wetland Inventory (NWI) online mapper, accessed on 11/01/2024, indicates the area is located within a designated wetland. United</w:t>
      </w:r>
      <w:r w:rsidR="00A235AA">
        <w:rPr>
          <w:rFonts w:ascii="Times New Roman" w:hAnsi="Times New Roman" w:cs="Times New Roman"/>
          <w:sz w:val="24"/>
          <w:szCs w:val="24"/>
        </w:rPr>
        <w:t xml:space="preserve"> </w:t>
      </w:r>
      <w:r w:rsidR="00A235AA" w:rsidRPr="00A235AA">
        <w:rPr>
          <w:rFonts w:ascii="Times New Roman" w:hAnsi="Times New Roman" w:cs="Times New Roman"/>
          <w:sz w:val="24"/>
          <w:szCs w:val="24"/>
        </w:rPr>
        <w:t>States Army Core of Engineers (USACE) reviewed the proposed area on 01/18/2024 and</w:t>
      </w:r>
      <w:r w:rsidR="00A235AA">
        <w:rPr>
          <w:rFonts w:ascii="Times New Roman" w:hAnsi="Times New Roman" w:cs="Times New Roman"/>
          <w:sz w:val="24"/>
          <w:szCs w:val="24"/>
        </w:rPr>
        <w:t xml:space="preserve"> </w:t>
      </w:r>
      <w:r w:rsidR="00A235AA" w:rsidRPr="00A235AA">
        <w:rPr>
          <w:rFonts w:ascii="Times New Roman" w:hAnsi="Times New Roman" w:cs="Times New Roman"/>
          <w:sz w:val="24"/>
          <w:szCs w:val="24"/>
        </w:rPr>
        <w:t>provided an approved jurisdictional determination on 6/10/2024 indicating the area</w:t>
      </w:r>
      <w:r w:rsidR="00A235AA">
        <w:rPr>
          <w:rFonts w:ascii="Times New Roman" w:hAnsi="Times New Roman" w:cs="Times New Roman"/>
          <w:sz w:val="24"/>
          <w:szCs w:val="24"/>
        </w:rPr>
        <w:t xml:space="preserve"> </w:t>
      </w:r>
      <w:r w:rsidR="00A235AA" w:rsidRPr="00A235AA">
        <w:rPr>
          <w:rFonts w:ascii="Times New Roman" w:hAnsi="Times New Roman" w:cs="Times New Roman"/>
          <w:sz w:val="24"/>
          <w:szCs w:val="24"/>
        </w:rPr>
        <w:t>“does not contain any aquatic resources, including aquatic resources that would be</w:t>
      </w:r>
      <w:r w:rsidR="00A235AA">
        <w:rPr>
          <w:rFonts w:ascii="Times New Roman" w:hAnsi="Times New Roman" w:cs="Times New Roman"/>
          <w:sz w:val="24"/>
          <w:szCs w:val="24"/>
        </w:rPr>
        <w:t xml:space="preserve"> </w:t>
      </w:r>
      <w:r w:rsidR="00A235AA" w:rsidRPr="00A235AA">
        <w:rPr>
          <w:rFonts w:ascii="Times New Roman" w:hAnsi="Times New Roman" w:cs="Times New Roman"/>
          <w:sz w:val="24"/>
          <w:szCs w:val="24"/>
        </w:rPr>
        <w:t>subject to regulatory jurisdiction under Section 404 of the CWA or Section 10 of the</w:t>
      </w:r>
      <w:r w:rsidR="00A235AA">
        <w:rPr>
          <w:rFonts w:ascii="Times New Roman" w:hAnsi="Times New Roman" w:cs="Times New Roman"/>
          <w:sz w:val="24"/>
          <w:szCs w:val="24"/>
        </w:rPr>
        <w:t xml:space="preserve"> </w:t>
      </w:r>
      <w:r w:rsidR="00A235AA" w:rsidRPr="00A235AA">
        <w:rPr>
          <w:rFonts w:ascii="Times New Roman" w:hAnsi="Times New Roman" w:cs="Times New Roman"/>
          <w:sz w:val="24"/>
          <w:szCs w:val="24"/>
        </w:rPr>
        <w:t>RHA.” AJD # SAC-2024-00093.</w:t>
      </w:r>
    </w:p>
    <w:p w14:paraId="579EE40D" w14:textId="636310B6" w:rsidR="00615683" w:rsidRPr="009F3E2C" w:rsidRDefault="00E4457B" w:rsidP="00E4457B">
      <w:pPr>
        <w:jc w:val="both"/>
        <w:rPr>
          <w:rFonts w:ascii="Times New Roman" w:hAnsi="Times New Roman" w:cs="Times New Roman"/>
          <w:sz w:val="24"/>
          <w:szCs w:val="24"/>
        </w:rPr>
      </w:pPr>
      <w:r w:rsidRPr="009F3E2C">
        <w:rPr>
          <w:rFonts w:ascii="Times New Roman" w:hAnsi="Times New Roman" w:cs="Times New Roman"/>
          <w:sz w:val="24"/>
          <w:szCs w:val="24"/>
        </w:rPr>
        <w:t>This will serve as the final public notice regarding the above-described action funded by the FEMA</w:t>
      </w:r>
      <w:r w:rsidR="0064163B">
        <w:rPr>
          <w:rFonts w:ascii="Times New Roman" w:hAnsi="Times New Roman" w:cs="Times New Roman"/>
          <w:sz w:val="24"/>
          <w:szCs w:val="24"/>
        </w:rPr>
        <w:t xml:space="preserve"> </w:t>
      </w:r>
      <w:r w:rsidR="001D0DB3">
        <w:rPr>
          <w:rFonts w:ascii="Times New Roman" w:hAnsi="Times New Roman" w:cs="Times New Roman"/>
          <w:sz w:val="24"/>
          <w:szCs w:val="24"/>
        </w:rPr>
        <w:t>Emergency Operations Center (EOC) Grant Program</w:t>
      </w:r>
      <w:r w:rsidRPr="009F3E2C">
        <w:rPr>
          <w:rFonts w:ascii="Times New Roman" w:hAnsi="Times New Roman" w:cs="Times New Roman"/>
          <w:sz w:val="24"/>
          <w:szCs w:val="24"/>
        </w:rPr>
        <w:t xml:space="preserve">. Interested persons may obtain information about these actions by emailing </w:t>
      </w:r>
      <w:hyperlink r:id="rId11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FEMA-R4EHP@fema.dhs.gov</w:t>
        </w:r>
      </w:hyperlink>
      <w:r w:rsidRPr="009F3E2C">
        <w:rPr>
          <w:rFonts w:ascii="Times New Roman" w:hAnsi="Times New Roman" w:cs="Times New Roman"/>
          <w:sz w:val="24"/>
          <w:szCs w:val="24"/>
        </w:rPr>
        <w:t xml:space="preserve">. Comments should be sent in writing with the subject line </w:t>
      </w:r>
      <w:r w:rsidRPr="00C54FCD">
        <w:rPr>
          <w:rFonts w:ascii="Times New Roman" w:hAnsi="Times New Roman" w:cs="Times New Roman"/>
          <w:sz w:val="24"/>
          <w:szCs w:val="24"/>
        </w:rPr>
        <w:t>“</w:t>
      </w:r>
      <w:r w:rsidRPr="0064163B">
        <w:rPr>
          <w:rFonts w:ascii="Times New Roman" w:hAnsi="Times New Roman" w:cs="Times New Roman"/>
          <w:sz w:val="24"/>
          <w:szCs w:val="24"/>
        </w:rPr>
        <w:t xml:space="preserve">FEMA </w:t>
      </w:r>
      <w:r w:rsidR="001D0DB3">
        <w:rPr>
          <w:rFonts w:ascii="Times New Roman" w:hAnsi="Times New Roman" w:cs="Times New Roman"/>
          <w:sz w:val="24"/>
          <w:szCs w:val="24"/>
        </w:rPr>
        <w:t>Dillon County South Carolina EOC</w:t>
      </w:r>
      <w:r w:rsidRPr="00C54FCD">
        <w:rPr>
          <w:rFonts w:ascii="Times New Roman" w:hAnsi="Times New Roman" w:cs="Times New Roman"/>
          <w:sz w:val="24"/>
          <w:szCs w:val="24"/>
        </w:rPr>
        <w:t>” at the above address within 30 days o</w:t>
      </w:r>
      <w:r w:rsidRPr="009F3E2C">
        <w:rPr>
          <w:rFonts w:ascii="Times New Roman" w:hAnsi="Times New Roman" w:cs="Times New Roman"/>
          <w:sz w:val="24"/>
          <w:szCs w:val="24"/>
        </w:rPr>
        <w:t>f the date of this notice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615683" w:rsidRPr="009F3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E2C"/>
    <w:rsid w:val="000025D6"/>
    <w:rsid w:val="000156E7"/>
    <w:rsid w:val="000526F9"/>
    <w:rsid w:val="00075603"/>
    <w:rsid w:val="0009447D"/>
    <w:rsid w:val="000A5430"/>
    <w:rsid w:val="00143B83"/>
    <w:rsid w:val="001545AB"/>
    <w:rsid w:val="001C5220"/>
    <w:rsid w:val="001D0DB3"/>
    <w:rsid w:val="001E15FF"/>
    <w:rsid w:val="002039AB"/>
    <w:rsid w:val="00275FE7"/>
    <w:rsid w:val="002B2356"/>
    <w:rsid w:val="002D761E"/>
    <w:rsid w:val="00300E1B"/>
    <w:rsid w:val="003230E6"/>
    <w:rsid w:val="00366C1D"/>
    <w:rsid w:val="003A4D30"/>
    <w:rsid w:val="003C7E6E"/>
    <w:rsid w:val="003F1950"/>
    <w:rsid w:val="00413098"/>
    <w:rsid w:val="00615683"/>
    <w:rsid w:val="0062111C"/>
    <w:rsid w:val="0064163B"/>
    <w:rsid w:val="0065709E"/>
    <w:rsid w:val="006924A7"/>
    <w:rsid w:val="006B1959"/>
    <w:rsid w:val="006E00FA"/>
    <w:rsid w:val="00743752"/>
    <w:rsid w:val="007545B3"/>
    <w:rsid w:val="00762F94"/>
    <w:rsid w:val="00816F3A"/>
    <w:rsid w:val="00830645"/>
    <w:rsid w:val="00893997"/>
    <w:rsid w:val="008B712C"/>
    <w:rsid w:val="008C48C0"/>
    <w:rsid w:val="008E3EBD"/>
    <w:rsid w:val="00947DF9"/>
    <w:rsid w:val="009874E7"/>
    <w:rsid w:val="0099210C"/>
    <w:rsid w:val="009F3E2C"/>
    <w:rsid w:val="00A235AA"/>
    <w:rsid w:val="00A42796"/>
    <w:rsid w:val="00A6502C"/>
    <w:rsid w:val="00AE67AD"/>
    <w:rsid w:val="00AF317A"/>
    <w:rsid w:val="00B365F1"/>
    <w:rsid w:val="00B633BB"/>
    <w:rsid w:val="00B71DC1"/>
    <w:rsid w:val="00B867C8"/>
    <w:rsid w:val="00B95010"/>
    <w:rsid w:val="00BB66F7"/>
    <w:rsid w:val="00C07E76"/>
    <w:rsid w:val="00C41783"/>
    <w:rsid w:val="00C54FCD"/>
    <w:rsid w:val="00D01335"/>
    <w:rsid w:val="00D221E7"/>
    <w:rsid w:val="00D23455"/>
    <w:rsid w:val="00D332BE"/>
    <w:rsid w:val="00D64C97"/>
    <w:rsid w:val="00DA32B8"/>
    <w:rsid w:val="00DB17FD"/>
    <w:rsid w:val="00DD72F0"/>
    <w:rsid w:val="00DF32DA"/>
    <w:rsid w:val="00DF3FC0"/>
    <w:rsid w:val="00E31776"/>
    <w:rsid w:val="00E35833"/>
    <w:rsid w:val="00E4457B"/>
    <w:rsid w:val="00E53EF3"/>
    <w:rsid w:val="00E620DF"/>
    <w:rsid w:val="00E834D5"/>
    <w:rsid w:val="00EB065D"/>
    <w:rsid w:val="00F35957"/>
    <w:rsid w:val="00F42B02"/>
    <w:rsid w:val="00F53A80"/>
    <w:rsid w:val="00F758D6"/>
    <w:rsid w:val="00F96CA4"/>
    <w:rsid w:val="00FC2BB6"/>
    <w:rsid w:val="00FD6E56"/>
    <w:rsid w:val="00FE154E"/>
    <w:rsid w:val="00FF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90366"/>
  <w15:chartTrackingRefBased/>
  <w15:docId w15:val="{A6627D81-6524-4434-BBC3-BF75D13B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15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154E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D01335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6570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70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70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70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70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MA-R4EHP@fema.dhs.gov" TargetMode="Externa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FEMA-R4EHP@fema.dhs.gov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dilloncountysc.org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fema.gov/emergency-managers/practitioners/environmental-historic/nepa-repository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D97FF4-C210-41BC-932C-D27D50DB99F7}"/>
      </w:docPartPr>
      <w:docPartBody>
        <w:p w:rsidR="008D0B5C" w:rsidRDefault="00C94A89">
          <w:r w:rsidRPr="00F14F5C">
            <w:rPr>
              <w:rStyle w:val="PlaceholderText"/>
            </w:rPr>
            <w:t>Choose an item.</w:t>
          </w:r>
        </w:p>
      </w:docPartBody>
    </w:docPart>
    <w:docPart>
      <w:docPartPr>
        <w:name w:val="36543EF7C0F146B1BB360222F99FA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47589-3737-4418-B859-8FBCB923D4FC}"/>
      </w:docPartPr>
      <w:docPartBody>
        <w:p w:rsidR="008D0B5C" w:rsidRDefault="00C94A89" w:rsidP="00C94A89">
          <w:pPr>
            <w:pStyle w:val="36543EF7C0F146B1BB360222F99FA6CD"/>
          </w:pPr>
          <w:r w:rsidRPr="00F14F5C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A89"/>
    <w:rsid w:val="002B2356"/>
    <w:rsid w:val="00365310"/>
    <w:rsid w:val="00653E92"/>
    <w:rsid w:val="006E00FA"/>
    <w:rsid w:val="008B5363"/>
    <w:rsid w:val="008D0B5C"/>
    <w:rsid w:val="0099210C"/>
    <w:rsid w:val="00C94A89"/>
    <w:rsid w:val="00FC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4A89"/>
    <w:rPr>
      <w:color w:val="808080"/>
    </w:rPr>
  </w:style>
  <w:style w:type="paragraph" w:customStyle="1" w:styleId="36543EF7C0F146B1BB360222F99FA6CD">
    <w:name w:val="36543EF7C0F146B1BB360222F99FA6CD"/>
    <w:rsid w:val="00C94A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74E506594BC24BA41FD2738DEF9BBE" ma:contentTypeVersion="19" ma:contentTypeDescription="Create a new document." ma:contentTypeScope="" ma:versionID="32b1b2cb01e84c910c421dcd7292fc48">
  <xsd:schema xmlns:xsd="http://www.w3.org/2001/XMLSchema" xmlns:xs="http://www.w3.org/2001/XMLSchema" xmlns:p="http://schemas.microsoft.com/office/2006/metadata/properties" xmlns:ns2="ceb6d112-fba5-43f2-b36f-96edce90afd7" xmlns:ns3="ec108a0e-d6fc-436b-a51b-3ed30a09ff73" targetNamespace="http://schemas.microsoft.com/office/2006/metadata/properties" ma:root="true" ma:fieldsID="ff6e8b87436a3b77187eb9285057d6c3" ns2:_="" ns3:_="">
    <xsd:import namespace="ceb6d112-fba5-43f2-b36f-96edce90afd7"/>
    <xsd:import namespace="ec108a0e-d6fc-436b-a51b-3ed30a09f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6d112-fba5-43f2-b36f-96edce90af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85e291b-231a-4814-a0e4-2f7fa3dec4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08a0e-d6fc-436b-a51b-3ed30a09f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1d7183e-4739-4351-bedb-35b975e337d7}" ma:internalName="TaxCatchAll" ma:showField="CatchAllData" ma:web="ec108a0e-d6fc-436b-a51b-3ed30a09f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c108a0e-d6fc-436b-a51b-3ed30a09ff73" xsi:nil="true"/>
    <lcf76f155ced4ddcb4097134ff3c332f xmlns="ceb6d112-fba5-43f2-b36f-96edce90af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BA5483-F524-43A3-8FAE-99649BEC29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6D6F5-DA65-488D-A2AD-2090CAE60F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b6d112-fba5-43f2-b36f-96edce90afd7"/>
    <ds:schemaRef ds:uri="ec108a0e-d6fc-436b-a51b-3ed30a09f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22F576-E24E-445B-9E56-C0F078269B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0F38DB6-E95D-4D91-AA36-2F7C389A97BE}">
  <ds:schemaRefs>
    <ds:schemaRef ds:uri="http://schemas.microsoft.com/office/2006/metadata/properties"/>
    <ds:schemaRef ds:uri="http://schemas.microsoft.com/office/infopath/2007/PartnerControls"/>
    <ds:schemaRef ds:uri="ec108a0e-d6fc-436b-a51b-3ed30a09ff73"/>
    <ds:schemaRef ds:uri="ceb6d112-fba5-43f2-b36f-96edce90afd7"/>
  </ds:schemaRefs>
</ds:datastoreItem>
</file>

<file path=docMetadata/LabelInfo.xml><?xml version="1.0" encoding="utf-8"?>
<clbl:labelList xmlns:clbl="http://schemas.microsoft.com/office/2020/mipLabelMetadata">
  <clbl:label id="{2863bcaf-4433-4a95-89dd-302e4b0159a1}" enabled="0" method="" siteId="{2863bcaf-4433-4a95-89dd-302e4b0159a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FEMA</Company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Elkins, Kari</dc:creator>
  <cp:keywords/>
  <dc:description/>
  <cp:lastModifiedBy>Dru Blakely</cp:lastModifiedBy>
  <cp:revision>7</cp:revision>
  <dcterms:created xsi:type="dcterms:W3CDTF">2025-09-08T20:25:00Z</dcterms:created>
  <dcterms:modified xsi:type="dcterms:W3CDTF">2026-02-13T14:14:00Z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0x0101004D74E506594BC24BA41FD2738DEF9BBE</vt:lpwstr>
  </property>
  <property fmtid="{D5CDD505-2E9C-101B-9397-08002B2CF9AE}" pid="3" name="MediaServiceImageTags">
    <vt:lpwstr/>
  </property>
</Properties>
</file>